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335F3" w14:textId="5DD7E8D1" w:rsidR="002D14A5" w:rsidRPr="001E4E7A" w:rsidRDefault="002D14A5" w:rsidP="002D14A5">
      <w:pPr>
        <w:shd w:val="clear" w:color="auto" w:fill="000000" w:themeFill="text1"/>
        <w:jc w:val="center"/>
        <w:rPr>
          <w:rFonts w:asciiTheme="minorHAnsi" w:hAnsiTheme="minorHAnsi" w:cstheme="minorHAnsi"/>
          <w:b/>
          <w:color w:val="FFFFFF" w:themeColor="background1"/>
        </w:rPr>
      </w:pPr>
      <w:bookmarkStart w:id="0" w:name="_Toc339296598"/>
      <w:bookmarkStart w:id="1" w:name="_GoBack"/>
      <w:bookmarkEnd w:id="1"/>
      <w:r w:rsidRPr="001E4E7A">
        <w:rPr>
          <w:rFonts w:asciiTheme="minorHAnsi" w:hAnsiTheme="minorHAnsi" w:cstheme="minorHAnsi"/>
          <w:b/>
          <w:color w:val="FFFFFF" w:themeColor="background1"/>
        </w:rPr>
        <w:t xml:space="preserve">ANEXO </w:t>
      </w:r>
      <w:bookmarkEnd w:id="0"/>
      <w:r w:rsidRPr="001E4E7A">
        <w:rPr>
          <w:rFonts w:asciiTheme="minorHAnsi" w:hAnsiTheme="minorHAnsi" w:cstheme="minorHAnsi"/>
          <w:b/>
          <w:color w:val="FFFFFF" w:themeColor="background1"/>
        </w:rPr>
        <w:t>XI</w:t>
      </w:r>
      <w:r>
        <w:rPr>
          <w:rFonts w:asciiTheme="minorHAnsi" w:hAnsiTheme="minorHAnsi" w:cstheme="minorHAnsi"/>
          <w:b/>
          <w:color w:val="FFFFFF" w:themeColor="background1"/>
        </w:rPr>
        <w:t>II</w:t>
      </w:r>
    </w:p>
    <w:p w14:paraId="5961EE80" w14:textId="77777777" w:rsidR="0097484E" w:rsidRDefault="0097484E" w:rsidP="002D14A5">
      <w:pPr>
        <w:tabs>
          <w:tab w:val="center" w:pos="4252"/>
          <w:tab w:val="right" w:pos="8504"/>
        </w:tabs>
        <w:jc w:val="center"/>
        <w:rPr>
          <w:rFonts w:asciiTheme="minorHAnsi" w:eastAsia="MS Mincho" w:hAnsiTheme="minorHAnsi" w:cstheme="minorHAnsi"/>
          <w:lang w:val="x-none" w:eastAsia="x-none"/>
        </w:rPr>
      </w:pPr>
    </w:p>
    <w:p w14:paraId="597962A6" w14:textId="213A6C85" w:rsidR="002D14A5" w:rsidRPr="001E4E7A" w:rsidRDefault="002D14A5" w:rsidP="002D14A5">
      <w:pPr>
        <w:tabs>
          <w:tab w:val="center" w:pos="4252"/>
          <w:tab w:val="right" w:pos="8504"/>
        </w:tabs>
        <w:jc w:val="center"/>
        <w:rPr>
          <w:rFonts w:asciiTheme="minorHAnsi" w:eastAsia="MS Mincho" w:hAnsiTheme="minorHAnsi" w:cstheme="minorHAnsi"/>
          <w:lang w:val="x-none" w:eastAsia="x-none"/>
        </w:rPr>
      </w:pPr>
      <w:r w:rsidRPr="001E4E7A">
        <w:rPr>
          <w:rFonts w:asciiTheme="minorHAnsi" w:hAnsiTheme="minorHAnsi" w:cstheme="minorHAnsi"/>
          <w:noProof/>
        </w:rPr>
        <w:drawing>
          <wp:inline distT="0" distB="0" distL="0" distR="0" wp14:anchorId="53CE0574" wp14:editId="1D078995">
            <wp:extent cx="770890" cy="825403"/>
            <wp:effectExtent l="0" t="0" r="0" b="0"/>
            <wp:docPr id="9" name="Imagem 9" descr="Brasão versão oficial.png — Português (Brasi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rasão versão oficial.png — Português (Brasil)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37" t="5488" r="25360" b="5722"/>
                    <a:stretch/>
                  </pic:blipFill>
                  <pic:spPr bwMode="auto">
                    <a:xfrm>
                      <a:off x="0" y="0"/>
                      <a:ext cx="770890" cy="82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CA5D10" w14:textId="77777777" w:rsidR="002D14A5" w:rsidRPr="001E4E7A" w:rsidRDefault="002D14A5" w:rsidP="002D14A5">
      <w:pPr>
        <w:tabs>
          <w:tab w:val="center" w:pos="4252"/>
          <w:tab w:val="right" w:pos="8504"/>
        </w:tabs>
        <w:jc w:val="center"/>
        <w:rPr>
          <w:rFonts w:asciiTheme="minorHAnsi" w:eastAsia="MS Mincho" w:hAnsiTheme="minorHAnsi" w:cstheme="minorHAnsi"/>
          <w:lang w:val="x-none" w:eastAsia="x-none"/>
        </w:rPr>
      </w:pPr>
    </w:p>
    <w:p w14:paraId="0E60F1BA" w14:textId="77777777" w:rsidR="002D14A5" w:rsidRPr="001E4E7A" w:rsidRDefault="002D14A5" w:rsidP="002D14A5">
      <w:pPr>
        <w:jc w:val="center"/>
        <w:rPr>
          <w:rFonts w:asciiTheme="minorHAnsi" w:eastAsia="MS Mincho" w:hAnsiTheme="minorHAnsi" w:cstheme="minorHAnsi"/>
          <w:b/>
        </w:rPr>
      </w:pPr>
      <w:r w:rsidRPr="001E4E7A">
        <w:rPr>
          <w:rFonts w:asciiTheme="minorHAnsi" w:eastAsia="MS Mincho" w:hAnsiTheme="minorHAnsi" w:cstheme="minorHAnsi"/>
          <w:b/>
        </w:rPr>
        <w:t>Ministério da Educação</w:t>
      </w:r>
    </w:p>
    <w:p w14:paraId="382627EA" w14:textId="77777777" w:rsidR="002D14A5" w:rsidRPr="001E4E7A" w:rsidRDefault="002D14A5" w:rsidP="002D14A5">
      <w:pPr>
        <w:jc w:val="center"/>
        <w:rPr>
          <w:rFonts w:asciiTheme="minorHAnsi" w:eastAsia="MS Mincho" w:hAnsiTheme="minorHAnsi" w:cstheme="minorHAnsi"/>
          <w:b/>
        </w:rPr>
      </w:pPr>
      <w:r w:rsidRPr="001E4E7A">
        <w:rPr>
          <w:rFonts w:asciiTheme="minorHAnsi" w:eastAsia="MS Mincho" w:hAnsiTheme="minorHAnsi" w:cstheme="minorHAnsi"/>
          <w:b/>
        </w:rPr>
        <w:t xml:space="preserve">Universidade Federal Rural do </w:t>
      </w:r>
      <w:proofErr w:type="spellStart"/>
      <w:r w:rsidRPr="001E4E7A">
        <w:rPr>
          <w:rFonts w:asciiTheme="minorHAnsi" w:eastAsia="MS Mincho" w:hAnsiTheme="minorHAnsi" w:cstheme="minorHAnsi"/>
          <w:b/>
        </w:rPr>
        <w:t>Semi-Árido</w:t>
      </w:r>
      <w:proofErr w:type="spellEnd"/>
    </w:p>
    <w:p w14:paraId="2AD61074" w14:textId="77777777" w:rsidR="002D14A5" w:rsidRPr="001E4E7A" w:rsidRDefault="002D14A5" w:rsidP="002D14A5">
      <w:pPr>
        <w:jc w:val="center"/>
        <w:rPr>
          <w:rFonts w:asciiTheme="minorHAnsi" w:eastAsia="MS Mincho" w:hAnsiTheme="minorHAnsi" w:cstheme="minorHAnsi"/>
          <w:b/>
        </w:rPr>
      </w:pPr>
      <w:proofErr w:type="spellStart"/>
      <w:r w:rsidRPr="001E4E7A">
        <w:rPr>
          <w:rFonts w:asciiTheme="minorHAnsi" w:eastAsia="MS Mincho" w:hAnsiTheme="minorHAnsi" w:cstheme="minorHAnsi"/>
          <w:b/>
        </w:rPr>
        <w:t>Pró-Reitoria</w:t>
      </w:r>
      <w:proofErr w:type="spellEnd"/>
      <w:r w:rsidRPr="001E4E7A">
        <w:rPr>
          <w:rFonts w:asciiTheme="minorHAnsi" w:eastAsia="MS Mincho" w:hAnsiTheme="minorHAnsi" w:cstheme="minorHAnsi"/>
          <w:b/>
        </w:rPr>
        <w:t xml:space="preserve"> de Administração</w:t>
      </w:r>
    </w:p>
    <w:p w14:paraId="714200D0" w14:textId="77777777" w:rsidR="002D14A5" w:rsidRPr="001E4E7A" w:rsidRDefault="002D14A5" w:rsidP="002D14A5">
      <w:pPr>
        <w:jc w:val="center"/>
        <w:rPr>
          <w:rFonts w:asciiTheme="minorHAnsi" w:eastAsia="MS Mincho" w:hAnsiTheme="minorHAnsi" w:cstheme="minorHAnsi"/>
          <w:b/>
        </w:rPr>
      </w:pPr>
      <w:r w:rsidRPr="001E4E7A">
        <w:rPr>
          <w:rFonts w:asciiTheme="minorHAnsi" w:eastAsia="MS Mincho" w:hAnsiTheme="minorHAnsi" w:cstheme="minorHAnsi"/>
          <w:b/>
        </w:rPr>
        <w:t xml:space="preserve">Divisão de Aquisição de Materiais e Serviços </w:t>
      </w:r>
    </w:p>
    <w:p w14:paraId="0C262121" w14:textId="77777777" w:rsidR="002D14A5" w:rsidRPr="001E4E7A" w:rsidRDefault="002D14A5" w:rsidP="002D14A5">
      <w:pPr>
        <w:jc w:val="center"/>
        <w:rPr>
          <w:rFonts w:asciiTheme="minorHAnsi" w:eastAsia="MS Mincho" w:hAnsiTheme="minorHAnsi" w:cstheme="minorHAnsi"/>
          <w:b/>
        </w:rPr>
      </w:pPr>
      <w:r w:rsidRPr="001E4E7A">
        <w:rPr>
          <w:rFonts w:asciiTheme="minorHAnsi" w:eastAsia="MS Mincho" w:hAnsiTheme="minorHAnsi" w:cstheme="minorHAnsi"/>
          <w:b/>
        </w:rPr>
        <w:t>Setor de Planejamento da Contratação</w:t>
      </w:r>
    </w:p>
    <w:p w14:paraId="2DD1A251" w14:textId="77777777" w:rsidR="002D14A5" w:rsidRPr="001E4E7A" w:rsidRDefault="002D14A5" w:rsidP="002D14A5">
      <w:pPr>
        <w:rPr>
          <w:rFonts w:asciiTheme="minorHAnsi" w:hAnsiTheme="minorHAnsi" w:cstheme="minorHAnsi"/>
        </w:rPr>
      </w:pPr>
    </w:p>
    <w:p w14:paraId="5E4CC129" w14:textId="77777777" w:rsidR="002D14A5" w:rsidRPr="001E4E7A" w:rsidRDefault="002D14A5" w:rsidP="002D14A5">
      <w:pPr>
        <w:rPr>
          <w:rFonts w:asciiTheme="minorHAnsi" w:hAnsiTheme="minorHAnsi" w:cstheme="minorHAnsi"/>
        </w:rPr>
      </w:pPr>
    </w:p>
    <w:p w14:paraId="419B2387" w14:textId="77777777" w:rsidR="002D14A5" w:rsidRDefault="002D14A5" w:rsidP="002D14A5">
      <w:pPr>
        <w:jc w:val="center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INSTRUMENTO DE MEDIÇÃO DE RESULTADO – IMR</w:t>
      </w:r>
    </w:p>
    <w:p w14:paraId="77AEBF84" w14:textId="77777777" w:rsidR="002D14A5" w:rsidRDefault="002D14A5" w:rsidP="002D14A5">
      <w:pPr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05F6241E" w14:textId="77777777" w:rsidR="002D14A5" w:rsidRPr="001E4E7A" w:rsidRDefault="002D14A5" w:rsidP="002D14A5">
      <w:pPr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4ED43B6F" w14:textId="77777777" w:rsidR="002D14A5" w:rsidRPr="001E4E7A" w:rsidRDefault="002D14A5" w:rsidP="002D14A5">
      <w:pPr>
        <w:numPr>
          <w:ilvl w:val="0"/>
          <w:numId w:val="5"/>
        </w:numPr>
        <w:shd w:val="clear" w:color="auto" w:fill="BFBFBF" w:themeFill="background1" w:themeFillShade="BF"/>
        <w:ind w:left="0" w:firstLine="0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DA DEFINIÇÃO</w:t>
      </w:r>
    </w:p>
    <w:p w14:paraId="3EF8F56E" w14:textId="60E02BAC" w:rsidR="002D14A5" w:rsidRPr="001E4E7A" w:rsidRDefault="002D14A5" w:rsidP="002D14A5">
      <w:pPr>
        <w:numPr>
          <w:ilvl w:val="1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Este anexo é parte indissociável do Contrato XX/XXXX firmado a partir do Edital XX/</w:t>
      </w:r>
      <w:r>
        <w:rPr>
          <w:rFonts w:asciiTheme="minorHAnsi" w:eastAsia="Calibri" w:hAnsiTheme="minorHAnsi" w:cstheme="minorHAnsi"/>
          <w:lang w:eastAsia="en-US"/>
        </w:rPr>
        <w:t>20XX</w:t>
      </w:r>
      <w:r w:rsidRPr="001E4E7A">
        <w:rPr>
          <w:rFonts w:asciiTheme="minorHAnsi" w:eastAsia="Calibri" w:hAnsiTheme="minorHAnsi" w:cstheme="minorHAnsi"/>
          <w:lang w:eastAsia="en-US"/>
        </w:rPr>
        <w:t xml:space="preserve"> e de seus demais anexos.</w:t>
      </w:r>
    </w:p>
    <w:p w14:paraId="6FEC4A36" w14:textId="77777777" w:rsidR="002D14A5" w:rsidRPr="001E4E7A" w:rsidRDefault="002D14A5" w:rsidP="002D14A5">
      <w:pPr>
        <w:numPr>
          <w:ilvl w:val="1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Este documento apresenta os critérios de medição de resultado, identificando indicadores, metas, mecanismos de cálculo, forma de acompanhamento e adequações de pagamento por eventual não atendimento das metas estabelecidas.</w:t>
      </w:r>
    </w:p>
    <w:p w14:paraId="56E7DDDF" w14:textId="77777777" w:rsidR="002D14A5" w:rsidRPr="001E4E7A" w:rsidRDefault="002D14A5" w:rsidP="002D14A5">
      <w:pPr>
        <w:numPr>
          <w:ilvl w:val="1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Este anexo é parte indissociável do(s) Contrato(s) firmado(s) a partir deste Edital de Pregão   Eletrônico da Universidade Federal Rural do </w:t>
      </w:r>
      <w:proofErr w:type="spellStart"/>
      <w:r w:rsidRPr="001E4E7A">
        <w:rPr>
          <w:rFonts w:asciiTheme="minorHAnsi" w:eastAsia="Calibri" w:hAnsiTheme="minorHAnsi" w:cstheme="minorHAnsi"/>
          <w:lang w:eastAsia="en-US"/>
        </w:rPr>
        <w:t>Semi-Árido</w:t>
      </w:r>
      <w:proofErr w:type="spellEnd"/>
      <w:r w:rsidRPr="001E4E7A">
        <w:rPr>
          <w:rFonts w:asciiTheme="minorHAnsi" w:eastAsia="Calibri" w:hAnsiTheme="minorHAnsi" w:cstheme="minorHAnsi"/>
          <w:lang w:eastAsia="en-US"/>
        </w:rPr>
        <w:t xml:space="preserve"> (</w:t>
      </w:r>
      <w:proofErr w:type="spellStart"/>
      <w:r w:rsidRPr="001E4E7A">
        <w:rPr>
          <w:rFonts w:asciiTheme="minorHAnsi" w:eastAsia="Calibri" w:hAnsiTheme="minorHAnsi" w:cstheme="minorHAnsi"/>
          <w:lang w:eastAsia="en-US"/>
        </w:rPr>
        <w:t>Ufersa</w:t>
      </w:r>
      <w:proofErr w:type="spellEnd"/>
      <w:r w:rsidRPr="001E4E7A">
        <w:rPr>
          <w:rFonts w:asciiTheme="minorHAnsi" w:eastAsia="Calibri" w:hAnsiTheme="minorHAnsi" w:cstheme="minorHAnsi"/>
          <w:lang w:eastAsia="en-US"/>
        </w:rPr>
        <w:t>).</w:t>
      </w:r>
    </w:p>
    <w:p w14:paraId="18378F5A" w14:textId="77777777" w:rsidR="002D14A5" w:rsidRPr="001E4E7A" w:rsidRDefault="002D14A5" w:rsidP="002D14A5">
      <w:pPr>
        <w:numPr>
          <w:ilvl w:val="1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A fiscalização dos contratos deve avaliar constantemente a execução do objeto por meio do Instrumento de Medição de Resultado (IMR), conforme modelo previsto neste anexo, para aferição da qualidade da prestação dos serviços, devendo haver o redimensionamento no pagamento com base nos indicadores estabelecidos, sempre que a contratada:</w:t>
      </w:r>
    </w:p>
    <w:p w14:paraId="26833348" w14:textId="77777777" w:rsidR="002D14A5" w:rsidRPr="001E4E7A" w:rsidRDefault="002D14A5" w:rsidP="002D14A5">
      <w:pPr>
        <w:numPr>
          <w:ilvl w:val="2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Não produzir os resultados, deixar de executar, ou não executar com a qualidade mínima exigida as atividades contratadas; </w:t>
      </w:r>
    </w:p>
    <w:p w14:paraId="125324DB" w14:textId="77777777" w:rsidR="002D14A5" w:rsidRPr="001E4E7A" w:rsidRDefault="002D14A5" w:rsidP="002D14A5">
      <w:pPr>
        <w:numPr>
          <w:ilvl w:val="2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Deixar de utilizar materiais e recursos humanos exigidos para a execução do serviço, ou utilizá-los com qualidade ou quantidade inferior à demandada; e</w:t>
      </w:r>
    </w:p>
    <w:p w14:paraId="1AB994EA" w14:textId="77777777" w:rsidR="002D14A5" w:rsidRPr="001E4E7A" w:rsidRDefault="002D14A5" w:rsidP="002D14A5">
      <w:pPr>
        <w:numPr>
          <w:ilvl w:val="2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Descumprir obrigações contratuais e legais.</w:t>
      </w:r>
    </w:p>
    <w:p w14:paraId="5C92A70E" w14:textId="77777777" w:rsidR="002D14A5" w:rsidRPr="001E4E7A" w:rsidRDefault="002D14A5" w:rsidP="002D14A5">
      <w:pPr>
        <w:numPr>
          <w:ilvl w:val="1"/>
          <w:numId w:val="1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A utilização do IMR não impede a aplicação concomitante de outros mecanismos para a avaliação da prestação dos serviços.</w:t>
      </w:r>
    </w:p>
    <w:p w14:paraId="011F99F5" w14:textId="77777777" w:rsidR="002D14A5" w:rsidRPr="001E4E7A" w:rsidRDefault="002D14A5" w:rsidP="002D14A5">
      <w:pPr>
        <w:numPr>
          <w:ilvl w:val="1"/>
          <w:numId w:val="2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Durante a execução do objeto, fase do recebimento provisório, o fiscal técnico designado deverá monitorar constantemente o nível de qualidade dos serviços para evitar a sua degeneração, devendo intervir para requerer à contratada a correção das faltas, falhas e irregularidades constatadas;</w:t>
      </w:r>
    </w:p>
    <w:p w14:paraId="346205A0" w14:textId="77777777" w:rsidR="002D14A5" w:rsidRPr="001E4E7A" w:rsidRDefault="002D14A5" w:rsidP="002D14A5">
      <w:pPr>
        <w:numPr>
          <w:ilvl w:val="1"/>
          <w:numId w:val="3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O preposto da contratada poderá solicitar ao fiscal do contrato a avaliação de nível dos serviços;</w:t>
      </w:r>
    </w:p>
    <w:p w14:paraId="2F7E98C1" w14:textId="77777777" w:rsidR="002D14A5" w:rsidRPr="001E4E7A" w:rsidRDefault="002D14A5" w:rsidP="002D14A5">
      <w:pPr>
        <w:numPr>
          <w:ilvl w:val="1"/>
          <w:numId w:val="3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O preposto da contratada deverá apor assinatura na avaliação de nível dos serviços, tomando ciência da avaliação realizada;</w:t>
      </w:r>
    </w:p>
    <w:p w14:paraId="26B6E9FC" w14:textId="77777777" w:rsidR="002D14A5" w:rsidRPr="001E4E7A" w:rsidRDefault="002D14A5" w:rsidP="002D14A5">
      <w:pPr>
        <w:numPr>
          <w:ilvl w:val="1"/>
          <w:numId w:val="3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A contratada poderá apresentar justificativa para a prestação do serviço com menor nível de   conformidade, que poderá ser aceita pelo fiscal, desde </w:t>
      </w:r>
      <w:r w:rsidRPr="001E4E7A">
        <w:rPr>
          <w:rFonts w:asciiTheme="minorHAnsi" w:eastAsia="Calibri" w:hAnsiTheme="minorHAnsi" w:cstheme="minorHAnsi"/>
          <w:lang w:eastAsia="en-US"/>
        </w:rPr>
        <w:lastRenderedPageBreak/>
        <w:t>que comprovada a excepcionalidade da ocorrência, resultante exclusivamente de fatores imprevisíveis e alheios ao controle do prestador;</w:t>
      </w:r>
    </w:p>
    <w:p w14:paraId="523B3DC7" w14:textId="77777777" w:rsidR="002D14A5" w:rsidRPr="001E4E7A" w:rsidRDefault="002D14A5" w:rsidP="002D14A5">
      <w:pPr>
        <w:numPr>
          <w:ilvl w:val="1"/>
          <w:numId w:val="4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</w:t>
      </w:r>
    </w:p>
    <w:p w14:paraId="45BDD997" w14:textId="77777777" w:rsidR="002D14A5" w:rsidRPr="001E4E7A" w:rsidRDefault="002D14A5" w:rsidP="002D14A5">
      <w:pPr>
        <w:numPr>
          <w:ilvl w:val="1"/>
          <w:numId w:val="4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 xml:space="preserve">  É vedada a atribuição à contratada para a realização da avaliação de desempenho e qualidade da prestação dos serviços executados;</w:t>
      </w:r>
    </w:p>
    <w:p w14:paraId="1F51535E" w14:textId="77777777" w:rsidR="002D14A5" w:rsidRPr="001E4E7A" w:rsidRDefault="002D14A5" w:rsidP="002D14A5">
      <w:pPr>
        <w:numPr>
          <w:ilvl w:val="1"/>
          <w:numId w:val="4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O fiscal do contrato poderá realizar a avaliação diária, semanal ou mensal, desde que o período escolhido seja suficiente para avaliar ou, se for o caso, aferir o desempenho e qualidade da prestação dos serviços;</w:t>
      </w:r>
    </w:p>
    <w:p w14:paraId="0DF80B01" w14:textId="77777777" w:rsidR="002D14A5" w:rsidRPr="001E4E7A" w:rsidRDefault="002D14A5" w:rsidP="002D14A5">
      <w:pPr>
        <w:numPr>
          <w:ilvl w:val="1"/>
          <w:numId w:val="4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Para efeito de recebimento provisório, ao final de cada período mensal, o fiscal técnico do contrato deverá apurar o resultado das avaliações da execução do objeto e, se for o caso, a análise do desempenho e qualidade da prestação dos serviços realizados em consonância com os indicadores previstos no ato convocatório, que poderá resultar no redimensionamento de valores a serem pagos à contratada, registrando em relatório a ser encaminhado ao gestor do contrato.</w:t>
      </w:r>
    </w:p>
    <w:p w14:paraId="7FCACE45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22583404" w14:textId="77777777" w:rsidR="002D14A5" w:rsidRPr="001E4E7A" w:rsidRDefault="002D14A5" w:rsidP="002D14A5">
      <w:pPr>
        <w:numPr>
          <w:ilvl w:val="0"/>
          <w:numId w:val="4"/>
        </w:numPr>
        <w:shd w:val="clear" w:color="auto" w:fill="BFBFBF" w:themeFill="background1" w:themeFillShade="BF"/>
        <w:ind w:left="0" w:firstLine="0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DOS INDICADORES, DAS METAS E DOS MECANISMOS DE CÁLCULO</w:t>
      </w:r>
    </w:p>
    <w:p w14:paraId="2CD0362D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2.1</w:t>
      </w:r>
      <w:r w:rsidRPr="001E4E7A">
        <w:rPr>
          <w:rFonts w:asciiTheme="minorHAnsi" w:eastAsia="Calibri" w:hAnsiTheme="minorHAnsi" w:cstheme="minorHAnsi"/>
          <w:lang w:eastAsia="en-US"/>
        </w:rPr>
        <w:t>. Os serviços e produtos da CONTRATADA serão avaliados por meio de 05 (cinco) indicadores de qualidade: atraso no pagamento de salários e outros benefícios, atraso no pagamento de encargos sociais (FGTS e INSS), tempo de resposta às solicitações da Contratante, uso de Equipamentos de Proteção Individual (EPIs) e uniformes e outras obrigações contratuais diversas.</w:t>
      </w:r>
    </w:p>
    <w:p w14:paraId="4ABB2314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2.2</w:t>
      </w:r>
      <w:r w:rsidRPr="001E4E7A">
        <w:rPr>
          <w:rFonts w:asciiTheme="minorHAnsi" w:eastAsia="Calibri" w:hAnsiTheme="minorHAnsi" w:cstheme="minorHAnsi"/>
          <w:lang w:eastAsia="en-US"/>
        </w:rPr>
        <w:t>. Aos indicadores serão atribuídos pontos de qualidade, conforme critérios apresentados nas tabelas abaixo.</w:t>
      </w:r>
    </w:p>
    <w:p w14:paraId="083DA217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2.2.1. Cada indicador contribui com uma quantidade diferenciada de pontos de qualidade. Essa diferença está relacionada à essencialidade do indicador para a qualidade dos serviços.</w:t>
      </w:r>
    </w:p>
    <w:p w14:paraId="3F800E71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2.2.2. A pontuação final de qualidade dos serviços pode resultar em valores entre 00 (zero) e 100 (cem).</w:t>
      </w:r>
    </w:p>
    <w:p w14:paraId="2EB6E6D5" w14:textId="77777777" w:rsidR="002D14A5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2.2.3. As tabelas abaixo apresentam os indicadores, as metas, os critérios e os mecanismos de cálculo de pontuação de qualidade.</w:t>
      </w:r>
    </w:p>
    <w:p w14:paraId="39C254CB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5000" w:type="pct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023"/>
      </w:tblGrid>
      <w:tr w:rsidR="002D14A5" w:rsidRPr="001E4E7A" w14:paraId="6166EB8B" w14:textId="77777777" w:rsidTr="00E83C81">
        <w:trPr>
          <w:trHeight w:val="300"/>
          <w:jc w:val="right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BBA4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>INDICADOR</w:t>
            </w:r>
          </w:p>
        </w:tc>
      </w:tr>
      <w:tr w:rsidR="002D14A5" w:rsidRPr="001E4E7A" w14:paraId="45AD31E8" w14:textId="77777777" w:rsidTr="00E83C81">
        <w:trPr>
          <w:trHeight w:val="300"/>
          <w:jc w:val="right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7301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 xml:space="preserve">N.º 01 </w:t>
            </w:r>
            <w:r w:rsidRPr="001E4E7A">
              <w:rPr>
                <w:rFonts w:asciiTheme="minorHAnsi" w:eastAsia="Calibri" w:hAnsiTheme="minorHAnsi" w:cstheme="minorHAnsi"/>
                <w:b/>
                <w:lang w:eastAsia="en-US"/>
              </w:rPr>
              <w:t>ATRASO NO PAGAMENTO DE SALÁRIOS E OUTROS BENEFÍCIOS</w:t>
            </w:r>
          </w:p>
        </w:tc>
      </w:tr>
      <w:tr w:rsidR="002D14A5" w:rsidRPr="001E4E7A" w14:paraId="581A271F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70A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ITEM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F0C5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DESCRIÇÃO</w:t>
            </w:r>
          </w:p>
        </w:tc>
      </w:tr>
      <w:tr w:rsidR="002D14A5" w:rsidRPr="001E4E7A" w14:paraId="40EB3BDB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BA3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Finalidade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37D50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Mitigar ocorrências de atrasos de pagamentos de Salários 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1E4E7A">
              <w:rPr>
                <w:rFonts w:asciiTheme="minorHAnsi" w:hAnsiTheme="minorHAnsi" w:cstheme="minorHAnsi"/>
                <w:color w:val="000000"/>
              </w:rPr>
              <w:t>outros Benefícios.</w:t>
            </w:r>
          </w:p>
        </w:tc>
      </w:tr>
      <w:tr w:rsidR="002D14A5" w:rsidRPr="001E4E7A" w14:paraId="31FE082A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199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Meta a cumprir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5EE26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Nenhuma ocorrência no mês</w:t>
            </w:r>
          </w:p>
        </w:tc>
      </w:tr>
      <w:tr w:rsidR="002D14A5" w:rsidRPr="001E4E7A" w14:paraId="775A6D76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FD5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Instrumento de medição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3A4EA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</w:tr>
      <w:tr w:rsidR="002D14A5" w:rsidRPr="001E4E7A" w14:paraId="19C34E8A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A8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Forma de acompanhamento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F63C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Pelo fiscal do Contrato através de Registros.</w:t>
            </w:r>
          </w:p>
        </w:tc>
      </w:tr>
      <w:tr w:rsidR="002D14A5" w:rsidRPr="001E4E7A" w14:paraId="2FEA4658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D30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Periodicidade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B4BE0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 xml:space="preserve">Mensal, nos termos do Art. 459, § 1º, do Decreto-lei n.º 5452, de </w:t>
            </w:r>
            <w:r w:rsidRPr="001E4E7A">
              <w:rPr>
                <w:rFonts w:asciiTheme="minorHAnsi" w:hAnsiTheme="minorHAnsi" w:cstheme="minorHAnsi"/>
                <w:color w:val="000000"/>
              </w:rPr>
              <w:lastRenderedPageBreak/>
              <w:t>1º de maio de 1943,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1E4E7A">
              <w:rPr>
                <w:rFonts w:asciiTheme="minorHAnsi" w:hAnsiTheme="minorHAnsi" w:cstheme="minorHAnsi"/>
                <w:color w:val="000000"/>
              </w:rPr>
              <w:t>ou data base fornecida por convenção coletiva da categoria.</w:t>
            </w:r>
          </w:p>
        </w:tc>
      </w:tr>
      <w:tr w:rsidR="002D14A5" w:rsidRPr="001E4E7A" w14:paraId="2EA0282F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5BD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lastRenderedPageBreak/>
              <w:t>Mecanismo de Cálculo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5E21D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Identificação de ocorrência de atraso no mês de referência.</w:t>
            </w:r>
          </w:p>
        </w:tc>
      </w:tr>
      <w:tr w:rsidR="002D14A5" w:rsidRPr="001E4E7A" w14:paraId="351E678A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6F0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Início de Vigência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99B10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 partir do início da prestação de serviço</w:t>
            </w:r>
          </w:p>
        </w:tc>
      </w:tr>
      <w:tr w:rsidR="002D14A5" w:rsidRPr="001E4E7A" w14:paraId="1614CF93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F1D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Faixas de ajuste no pagamento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8EE11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Sem ocorrências = 20 Pontos;</w:t>
            </w:r>
          </w:p>
          <w:p w14:paraId="6D41F30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Uma ou mais ocorrências de atraso = 0 Ponto.</w:t>
            </w:r>
          </w:p>
        </w:tc>
      </w:tr>
      <w:tr w:rsidR="002D14A5" w:rsidRPr="001E4E7A" w14:paraId="1CDFDA8B" w14:textId="77777777" w:rsidTr="00E83C81">
        <w:trPr>
          <w:trHeight w:val="300"/>
          <w:jc w:val="right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FC4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Sanções</w:t>
            </w:r>
          </w:p>
        </w:tc>
        <w:tc>
          <w:tcPr>
            <w:tcW w:w="4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9899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 item 3.2</w:t>
            </w:r>
          </w:p>
        </w:tc>
      </w:tr>
    </w:tbl>
    <w:p w14:paraId="52CFCFED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5714"/>
      </w:tblGrid>
      <w:tr w:rsidR="002D14A5" w:rsidRPr="001E4E7A" w14:paraId="0B989858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68913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INDICADOR</w:t>
            </w:r>
          </w:p>
        </w:tc>
      </w:tr>
      <w:tr w:rsidR="002D14A5" w:rsidRPr="001E4E7A" w14:paraId="7974D118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1930D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N.º 02 </w:t>
            </w:r>
            <w:r w:rsidRPr="001E4E7A">
              <w:rPr>
                <w:rFonts w:asciiTheme="minorHAnsi" w:eastAsia="Calibri" w:hAnsiTheme="minorHAnsi" w:cstheme="minorHAnsi"/>
                <w:b/>
                <w:lang w:eastAsia="en-US"/>
              </w:rPr>
              <w:t>ATRASO NO PAGAMENTO DE ENCARGOS SOCIAIS (FGTS E INSS)</w:t>
            </w:r>
          </w:p>
        </w:tc>
      </w:tr>
      <w:tr w:rsidR="002D14A5" w:rsidRPr="001E4E7A" w14:paraId="05D2102D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901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Item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36EE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Descrição</w:t>
            </w:r>
          </w:p>
        </w:tc>
      </w:tr>
      <w:tr w:rsidR="002D14A5" w:rsidRPr="001E4E7A" w14:paraId="2D2876EB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3ED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Finalidade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E127F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Mitigar ocorrências de atrasos de pagamentos de encargos sociais (FGTS e INSS)</w:t>
            </w:r>
          </w:p>
        </w:tc>
      </w:tr>
      <w:tr w:rsidR="002D14A5" w:rsidRPr="001E4E7A" w14:paraId="532CCEFA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D4B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Meta a cumprir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A2A11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Nenhuma ocorrência no mês</w:t>
            </w:r>
          </w:p>
        </w:tc>
      </w:tr>
      <w:tr w:rsidR="002D14A5" w:rsidRPr="001E4E7A" w14:paraId="25E4F729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2FF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Instrumento de medição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56309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</w:tr>
      <w:tr w:rsidR="002D14A5" w:rsidRPr="001E4E7A" w14:paraId="5EEBE444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9DC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Forma de acompanhamento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B4033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Pelo fiscal do Contrato através de Registros.</w:t>
            </w:r>
          </w:p>
        </w:tc>
      </w:tr>
      <w:tr w:rsidR="002D14A5" w:rsidRPr="001E4E7A" w14:paraId="52D87BF3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E0A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Periodicidade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6C88C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Mensal</w:t>
            </w:r>
          </w:p>
        </w:tc>
      </w:tr>
      <w:tr w:rsidR="002D14A5" w:rsidRPr="001E4E7A" w14:paraId="20616112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F1F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Mecanismo de Cálculo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B7982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Identificação de ocorrência de atraso no mês de referência.</w:t>
            </w:r>
          </w:p>
        </w:tc>
      </w:tr>
      <w:tr w:rsidR="002D14A5" w:rsidRPr="001E4E7A" w14:paraId="2304F7F7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B84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Início de Vigência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BFD6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 partir do início da prestação de serviço</w:t>
            </w:r>
          </w:p>
        </w:tc>
      </w:tr>
      <w:tr w:rsidR="002D14A5" w:rsidRPr="001E4E7A" w14:paraId="4688AFB4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845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Faixas de ajuste no pagamento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6CDA1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Sem ocorrências = 20 Pontos;</w:t>
            </w:r>
          </w:p>
          <w:p w14:paraId="014B730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Uma ou mais ocorrências de atraso = 0 Pontos;</w:t>
            </w:r>
          </w:p>
        </w:tc>
      </w:tr>
      <w:tr w:rsidR="002D14A5" w:rsidRPr="001E4E7A" w14:paraId="6608B103" w14:textId="77777777" w:rsidTr="00E83C81">
        <w:trPr>
          <w:trHeight w:val="300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764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Sanções</w:t>
            </w:r>
          </w:p>
        </w:tc>
        <w:tc>
          <w:tcPr>
            <w:tcW w:w="3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AE6E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 item 3.2</w:t>
            </w:r>
          </w:p>
        </w:tc>
      </w:tr>
    </w:tbl>
    <w:p w14:paraId="767BA76A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5740"/>
      </w:tblGrid>
      <w:tr w:rsidR="002D14A5" w:rsidRPr="001E4E7A" w14:paraId="25999336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D279D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INDICADOR</w:t>
            </w:r>
          </w:p>
        </w:tc>
      </w:tr>
      <w:tr w:rsidR="002D14A5" w:rsidRPr="001E4E7A" w14:paraId="209009B5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B1517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>N.º 03 TEMPO DE RESPOSTA ÀS SOLICITAÇÕES DA CONTRATANTE</w:t>
            </w:r>
          </w:p>
        </w:tc>
      </w:tr>
      <w:tr w:rsidR="002D14A5" w:rsidRPr="001E4E7A" w14:paraId="5DA87310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260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ITEM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DB94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DESCRIÇÃO</w:t>
            </w:r>
          </w:p>
        </w:tc>
      </w:tr>
      <w:tr w:rsidR="002D14A5" w:rsidRPr="001E4E7A" w14:paraId="22A09044" w14:textId="77777777" w:rsidTr="00E83C81">
        <w:trPr>
          <w:trHeight w:val="300"/>
        </w:trPr>
        <w:tc>
          <w:tcPr>
            <w:tcW w:w="16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30A1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Finalidade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B7576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Mensurar a agilidade no atendimento das solicitações</w:t>
            </w:r>
          </w:p>
        </w:tc>
      </w:tr>
      <w:tr w:rsidR="002D14A5" w:rsidRPr="001E4E7A" w14:paraId="7EE00D96" w14:textId="77777777" w:rsidTr="00E83C81">
        <w:trPr>
          <w:trHeight w:val="315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B3AA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94CF4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efetuadas pela Administração.</w:t>
            </w:r>
          </w:p>
        </w:tc>
      </w:tr>
      <w:tr w:rsidR="002D14A5" w:rsidRPr="001E4E7A" w14:paraId="7F71455B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621E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Meta a cumprir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00C422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Atendimento pela Contratada dentro do prazo concedido pela Contratante.</w:t>
            </w:r>
          </w:p>
        </w:tc>
      </w:tr>
      <w:tr w:rsidR="002D14A5" w:rsidRPr="001E4E7A" w14:paraId="49E7E0AB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EC1C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Instrumento de medição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DBA8D0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</w:tr>
      <w:tr w:rsidR="002D14A5" w:rsidRPr="001E4E7A" w14:paraId="411BED90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2E74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Forma de acompanhamento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902D06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Pelo Fiscal do Contrato através de Registros.</w:t>
            </w:r>
          </w:p>
        </w:tc>
      </w:tr>
      <w:tr w:rsidR="002D14A5" w:rsidRPr="001E4E7A" w14:paraId="717EEB17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5717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Periodicidade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FFA3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Por evento/solicitação à Contratante/preposto.</w:t>
            </w:r>
          </w:p>
        </w:tc>
      </w:tr>
      <w:tr w:rsidR="002D14A5" w:rsidRPr="001E4E7A" w14:paraId="7C7E1004" w14:textId="77777777" w:rsidTr="00E83C81">
        <w:trPr>
          <w:trHeight w:val="52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DCCC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Mecanismo de Cálculo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7534FA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Verificação da quantidade de ocorrências registradas com tempo de resposta superior à meta</w:t>
            </w:r>
          </w:p>
        </w:tc>
      </w:tr>
      <w:tr w:rsidR="002D14A5" w:rsidRPr="001E4E7A" w14:paraId="6450F79E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9684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Início de Vigência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63661B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 partir do início da prestação do serviço</w:t>
            </w:r>
          </w:p>
        </w:tc>
      </w:tr>
      <w:tr w:rsidR="002D14A5" w:rsidRPr="001E4E7A" w14:paraId="52BA4897" w14:textId="77777777" w:rsidTr="00E83C81">
        <w:trPr>
          <w:trHeight w:val="300"/>
        </w:trPr>
        <w:tc>
          <w:tcPr>
            <w:tcW w:w="16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8522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Faixas de ajuste no pagamento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3546A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Sem ocorrências: 15 pontos</w:t>
            </w:r>
          </w:p>
        </w:tc>
      </w:tr>
      <w:tr w:rsidR="002D14A5" w:rsidRPr="001E4E7A" w14:paraId="163B7BA5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F99C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3B47B9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- 01 ocorrência = 10 pontos</w:t>
            </w:r>
          </w:p>
        </w:tc>
      </w:tr>
      <w:tr w:rsidR="002D14A5" w:rsidRPr="001E4E7A" w14:paraId="2E0005B6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3311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7F62DA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- 02 ocorrências = 05 pontos</w:t>
            </w:r>
          </w:p>
        </w:tc>
      </w:tr>
      <w:tr w:rsidR="002D14A5" w:rsidRPr="001E4E7A" w14:paraId="3886F6AD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7F0A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083931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- 03 ocorrências = 02 pontos</w:t>
            </w:r>
          </w:p>
        </w:tc>
      </w:tr>
      <w:tr w:rsidR="002D14A5" w:rsidRPr="001E4E7A" w14:paraId="5FF6E832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2179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3F3C3E" w14:textId="77777777" w:rsidR="002D14A5" w:rsidRPr="001E4E7A" w:rsidRDefault="002D14A5" w:rsidP="00E83C81">
            <w:pPr>
              <w:rPr>
                <w:rFonts w:asciiTheme="minorHAnsi" w:hAnsiTheme="minorHAnsi" w:cstheme="minorHAnsi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- 04 ou mais ocorrências = 00 ponto</w:t>
            </w:r>
          </w:p>
        </w:tc>
      </w:tr>
      <w:tr w:rsidR="002D14A5" w:rsidRPr="001E4E7A" w14:paraId="32F16F51" w14:textId="77777777" w:rsidTr="00E83C81">
        <w:trPr>
          <w:trHeight w:val="54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69F8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93D8D0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42B74091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8426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Sanções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84A4D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 item 3.2</w:t>
            </w:r>
          </w:p>
        </w:tc>
      </w:tr>
      <w:tr w:rsidR="002D14A5" w:rsidRPr="001E4E7A" w14:paraId="35DE2A78" w14:textId="77777777" w:rsidTr="00E83C81">
        <w:trPr>
          <w:trHeight w:val="476"/>
        </w:trPr>
        <w:tc>
          <w:tcPr>
            <w:tcW w:w="16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4D74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Observações</w:t>
            </w:r>
          </w:p>
        </w:tc>
        <w:tc>
          <w:tcPr>
            <w:tcW w:w="33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33F8D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O que se busca com esse indicador é obter ciência e comprometimento quanto à resolução das demandas levantadas pela contratante conforme prazo estabelecido na notificação ou conforme estabelecido em edital, mesmo que a resolução definitiva de determinada demanda se dê em maior tempo.</w:t>
            </w:r>
          </w:p>
        </w:tc>
      </w:tr>
      <w:tr w:rsidR="002D14A5" w:rsidRPr="001E4E7A" w14:paraId="75D54EBE" w14:textId="77777777" w:rsidTr="00E83C81">
        <w:trPr>
          <w:trHeight w:val="1215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019AF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60B1E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33ACEDB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5740"/>
      </w:tblGrid>
      <w:tr w:rsidR="002D14A5" w:rsidRPr="001E4E7A" w14:paraId="70EAC1B3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1E568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INDICADOR</w:t>
            </w:r>
          </w:p>
        </w:tc>
      </w:tr>
      <w:tr w:rsidR="002D14A5" w:rsidRPr="001E4E7A" w14:paraId="566C3EAF" w14:textId="77777777" w:rsidTr="00E83C81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15DA7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>N.º 04 USO DOS EPIs E UNIFORMES</w:t>
            </w:r>
          </w:p>
        </w:tc>
      </w:tr>
      <w:tr w:rsidR="002D14A5" w:rsidRPr="001E4E7A" w14:paraId="6B23ECF3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DA5D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ITEM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073B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DESCRIÇÃO</w:t>
            </w:r>
          </w:p>
        </w:tc>
      </w:tr>
      <w:tr w:rsidR="002D14A5" w:rsidRPr="001E4E7A" w14:paraId="5A1DF659" w14:textId="77777777" w:rsidTr="00E83C81">
        <w:trPr>
          <w:trHeight w:val="1514"/>
        </w:trPr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0C5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Finalidade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BA5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Mensurar o atendimento às exigências específicas</w:t>
            </w:r>
            <w:r>
              <w:rPr>
                <w:rFonts w:asciiTheme="minorHAnsi" w:hAnsiTheme="minorHAnsi" w:cstheme="minorHAnsi"/>
                <w:color w:val="000000"/>
              </w:rPr>
              <w:t xml:space="preserve"> relacionadas à Segurança do Trabalho, fornecimento e uso de uniformes.</w:t>
            </w:r>
          </w:p>
        </w:tc>
      </w:tr>
      <w:tr w:rsidR="002D14A5" w:rsidRPr="001E4E7A" w14:paraId="0B026145" w14:textId="77777777" w:rsidTr="00E83C81">
        <w:trPr>
          <w:trHeight w:val="315"/>
        </w:trPr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910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Meta a cumprir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ABE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Nenhuma ocorrência no mês</w:t>
            </w:r>
          </w:p>
        </w:tc>
      </w:tr>
      <w:tr w:rsidR="002D14A5" w:rsidRPr="001E4E7A" w14:paraId="4BDDD242" w14:textId="77777777" w:rsidTr="00E83C81">
        <w:trPr>
          <w:trHeight w:val="315"/>
        </w:trPr>
        <w:tc>
          <w:tcPr>
            <w:tcW w:w="16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A4A2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Nenhuma ocorrência no mês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DC0CA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</w:tr>
      <w:tr w:rsidR="002D14A5" w:rsidRPr="001E4E7A" w14:paraId="233BBA9E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104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57FFC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Pelo fiscal do Contrato através de Registros.</w:t>
            </w:r>
          </w:p>
        </w:tc>
      </w:tr>
      <w:tr w:rsidR="002D14A5" w:rsidRPr="001E4E7A" w14:paraId="6C4A35EB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3119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Periodicidade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76D80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Diária, com aferição mensal do resultado.</w:t>
            </w:r>
          </w:p>
        </w:tc>
      </w:tr>
      <w:tr w:rsidR="002D14A5" w:rsidRPr="001E4E7A" w14:paraId="7B3035D5" w14:textId="77777777" w:rsidTr="00E83C81">
        <w:trPr>
          <w:trHeight w:val="476"/>
        </w:trPr>
        <w:tc>
          <w:tcPr>
            <w:tcW w:w="16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36D1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Mecanismo de Cálculo</w:t>
            </w:r>
          </w:p>
        </w:tc>
        <w:tc>
          <w:tcPr>
            <w:tcW w:w="33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DA502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Verificação da quantidade de ocorrências registradas no mês de referência (pessoa/dia).</w:t>
            </w:r>
          </w:p>
        </w:tc>
      </w:tr>
      <w:tr w:rsidR="002D14A5" w:rsidRPr="001E4E7A" w14:paraId="2BC1D51D" w14:textId="77777777" w:rsidTr="00E83C81">
        <w:trPr>
          <w:trHeight w:val="476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E332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E1680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1E7FBA32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97E3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Início de Vigência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0D0B8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 partir do início da prestação do serviço:</w:t>
            </w:r>
          </w:p>
        </w:tc>
      </w:tr>
      <w:tr w:rsidR="002D14A5" w:rsidRPr="001E4E7A" w14:paraId="0DA92C4E" w14:textId="77777777" w:rsidTr="00E83C81">
        <w:trPr>
          <w:trHeight w:val="300"/>
        </w:trPr>
        <w:tc>
          <w:tcPr>
            <w:tcW w:w="16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6D19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Faixas de ajuste no pagamento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72E431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Sem ocorrências: 15 pontos</w:t>
            </w:r>
          </w:p>
        </w:tc>
      </w:tr>
      <w:tr w:rsidR="002D14A5" w:rsidRPr="001E4E7A" w14:paraId="11268A53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5739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005E19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- 01 ocorrência = 10 pontos</w:t>
            </w:r>
          </w:p>
        </w:tc>
      </w:tr>
      <w:tr w:rsidR="002D14A5" w:rsidRPr="001E4E7A" w14:paraId="525767DE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55032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250EE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- 02 ocorrências = 05 pontos</w:t>
            </w:r>
          </w:p>
        </w:tc>
      </w:tr>
      <w:tr w:rsidR="002D14A5" w:rsidRPr="001E4E7A" w14:paraId="117080DE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88C5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6C8D2B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- 03 ocorrências = 02 pontos</w:t>
            </w:r>
          </w:p>
        </w:tc>
      </w:tr>
      <w:tr w:rsidR="002D14A5" w:rsidRPr="001E4E7A" w14:paraId="2BCEF82C" w14:textId="77777777" w:rsidTr="00E83C81">
        <w:trPr>
          <w:trHeight w:val="300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C7AC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DD0C6" w14:textId="77777777" w:rsidR="002D14A5" w:rsidRPr="001E4E7A" w:rsidRDefault="002D14A5" w:rsidP="00E83C81">
            <w:pPr>
              <w:rPr>
                <w:rFonts w:asciiTheme="minorHAnsi" w:hAnsiTheme="minorHAnsi" w:cstheme="minorHAnsi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- 04 ou mais ocorrências = 00 ponto</w:t>
            </w:r>
          </w:p>
        </w:tc>
      </w:tr>
      <w:tr w:rsidR="002D14A5" w:rsidRPr="001E4E7A" w14:paraId="10D9D05C" w14:textId="77777777" w:rsidTr="00E83C81">
        <w:trPr>
          <w:trHeight w:val="54"/>
        </w:trPr>
        <w:tc>
          <w:tcPr>
            <w:tcW w:w="16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38B5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D4B2BE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1710BB7A" w14:textId="77777777" w:rsidTr="00E83C81">
        <w:trPr>
          <w:trHeight w:val="315"/>
        </w:trPr>
        <w:tc>
          <w:tcPr>
            <w:tcW w:w="1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B08C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Sanções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2C8C5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 item 3.2</w:t>
            </w:r>
          </w:p>
        </w:tc>
      </w:tr>
    </w:tbl>
    <w:p w14:paraId="77F4F0F0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5740"/>
      </w:tblGrid>
      <w:tr w:rsidR="002D14A5" w:rsidRPr="001E4E7A" w14:paraId="533B6E14" w14:textId="77777777" w:rsidTr="00E83C8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C1B2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>INDICADOR</w:t>
            </w:r>
          </w:p>
        </w:tc>
      </w:tr>
      <w:tr w:rsidR="002D14A5" w:rsidRPr="001E4E7A" w14:paraId="18C50F81" w14:textId="77777777" w:rsidTr="00E83C8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AE23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color w:val="000000"/>
              </w:rPr>
              <w:t xml:space="preserve">N.º 05 </w:t>
            </w:r>
            <w:r w:rsidRPr="001E4E7A">
              <w:rPr>
                <w:rFonts w:asciiTheme="minorHAnsi" w:eastAsia="Calibri" w:hAnsiTheme="minorHAnsi" w:cstheme="minorHAnsi"/>
                <w:b/>
                <w:lang w:eastAsia="en-US"/>
              </w:rPr>
              <w:t>OUTRAS OBRIGAÇÕES CONTRATUAIS DIVERSAS</w:t>
            </w:r>
          </w:p>
        </w:tc>
      </w:tr>
      <w:tr w:rsidR="002D14A5" w:rsidRPr="001E4E7A" w14:paraId="6281C7D5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923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ITEM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542D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DESCRIÇÃO</w:t>
            </w:r>
          </w:p>
        </w:tc>
      </w:tr>
      <w:tr w:rsidR="002D14A5" w:rsidRPr="001E4E7A" w14:paraId="5689BF03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2A2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Finalidade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9994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Mensurar ocorrências de inadimplemento de obrigações contratuais diversas</w:t>
            </w:r>
          </w:p>
        </w:tc>
      </w:tr>
      <w:tr w:rsidR="002D14A5" w:rsidRPr="001E4E7A" w14:paraId="7846868C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B2D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Meta a cumprir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72A1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Cumprir obrigações contratuais</w:t>
            </w:r>
          </w:p>
        </w:tc>
      </w:tr>
      <w:tr w:rsidR="002D14A5" w:rsidRPr="001E4E7A" w14:paraId="09731DE6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B30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Instrumento de medição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4EB4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Constatação formal de ocorrências</w:t>
            </w:r>
          </w:p>
        </w:tc>
      </w:tr>
      <w:tr w:rsidR="002D14A5" w:rsidRPr="001E4E7A" w14:paraId="4881CF28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B40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Forma de acompanhamento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D6895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Pelo Fiscal do Contrato através de Registros.</w:t>
            </w:r>
          </w:p>
        </w:tc>
      </w:tr>
      <w:tr w:rsidR="002D14A5" w:rsidRPr="001E4E7A" w14:paraId="77DE8068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FFC2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lastRenderedPageBreak/>
              <w:t>Periodicidade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4813A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Por verificação do cumprimento das obrigações contratuais</w:t>
            </w:r>
          </w:p>
        </w:tc>
      </w:tr>
      <w:tr w:rsidR="002D14A5" w:rsidRPr="001E4E7A" w14:paraId="12C8711C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1D2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Mecanismo de Cálculo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929E2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Verificação da quantidade de ocorrências registradas com tempo de resposta superior à meta</w:t>
            </w:r>
          </w:p>
        </w:tc>
      </w:tr>
      <w:tr w:rsidR="002D14A5" w:rsidRPr="001E4E7A" w14:paraId="0BF44DB1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6E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Início de Vigência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CB90E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 partir do início da prestação do serviço</w:t>
            </w:r>
          </w:p>
        </w:tc>
      </w:tr>
      <w:tr w:rsidR="002D14A5" w:rsidRPr="001E4E7A" w14:paraId="5E071872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3FA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Faixas de ajuste no pagamento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837B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Sem ocorrências: 10 pontos</w:t>
            </w:r>
          </w:p>
          <w:p w14:paraId="41FE7B50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- 01 ocorrência = 05 pontos</w:t>
            </w:r>
          </w:p>
          <w:p w14:paraId="5ACD9470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- 02 ocorrências = 02 pontos</w:t>
            </w:r>
          </w:p>
          <w:p w14:paraId="1BC46781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- 03 ocorrências = 01 ponto</w:t>
            </w:r>
          </w:p>
          <w:p w14:paraId="58C3790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- 04 ou mais ocorrências = 00 ponto</w:t>
            </w:r>
          </w:p>
        </w:tc>
      </w:tr>
      <w:tr w:rsidR="002D14A5" w:rsidRPr="001E4E7A" w14:paraId="716D69C4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C6D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Sanções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743B5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Ver item 3.2</w:t>
            </w:r>
          </w:p>
        </w:tc>
      </w:tr>
      <w:tr w:rsidR="002D14A5" w:rsidRPr="001E4E7A" w14:paraId="55BD9270" w14:textId="77777777" w:rsidTr="00E83C81">
        <w:trPr>
          <w:trHeight w:val="300"/>
        </w:trPr>
        <w:tc>
          <w:tcPr>
            <w:tcW w:w="1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7D7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Observações</w:t>
            </w:r>
          </w:p>
        </w:tc>
        <w:tc>
          <w:tcPr>
            <w:tcW w:w="3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C07A1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O que se busca com esse indicador é obter ciência e comprometimento quanto ao cumprimento das obrigações contratuais não especificadas nos indicadores 1, 2 e 3, assim como, treinamento, funcionários em nível de escolaridade adequados, substituição de funcionários faltosos por funcionário e por dia, dentre outras obrigações contratuais.</w:t>
            </w:r>
          </w:p>
        </w:tc>
      </w:tr>
    </w:tbl>
    <w:p w14:paraId="64A7C2B4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12E56270" w14:textId="77777777" w:rsidR="002D14A5" w:rsidRPr="001E4E7A" w:rsidRDefault="002D14A5" w:rsidP="002D14A5">
      <w:pPr>
        <w:numPr>
          <w:ilvl w:val="0"/>
          <w:numId w:val="4"/>
        </w:numPr>
        <w:shd w:val="clear" w:color="auto" w:fill="BFBFBF" w:themeFill="background1" w:themeFillShade="BF"/>
        <w:ind w:left="0" w:firstLine="0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FAIXAS DE AJUSTE DE PAGAMENTO</w:t>
      </w:r>
    </w:p>
    <w:p w14:paraId="04FE1D83" w14:textId="77777777" w:rsidR="002D14A5" w:rsidRPr="001E4E7A" w:rsidRDefault="002D14A5" w:rsidP="002D14A5">
      <w:pPr>
        <w:numPr>
          <w:ilvl w:val="1"/>
          <w:numId w:val="6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As pontuações de qualidade devem ser totalizadas para o mês de referência, conforme métodos apresentados nas tabelas acima.</w:t>
      </w:r>
    </w:p>
    <w:p w14:paraId="23BECE42" w14:textId="77777777" w:rsidR="002D14A5" w:rsidRDefault="002D14A5" w:rsidP="002D14A5">
      <w:pPr>
        <w:numPr>
          <w:ilvl w:val="1"/>
          <w:numId w:val="6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A aplicação dos critérios de averiguação da qualidade resultará em 01 (uma) pontuação final no intervalo de 00 (zero) a 100 (cem) pontos, correspondente à soma das pontuações obtidas para cada indicador, sendo que os pagamentos devidos, relativos a cada mês de referência, devem ser ajustados pela pontuação total do serviço, conforme tabela e fórmula apresentadas abaixo:</w:t>
      </w:r>
    </w:p>
    <w:p w14:paraId="69FB7F22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8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2220"/>
        <w:gridCol w:w="3240"/>
      </w:tblGrid>
      <w:tr w:rsidR="002D14A5" w:rsidRPr="001E4E7A" w14:paraId="346BC15B" w14:textId="77777777" w:rsidTr="00E83C81">
        <w:trPr>
          <w:trHeight w:val="600"/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2E4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FAIXAS DE PONTUAÇÃO DE</w:t>
            </w: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QUALIDADE DE SERVIÇO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BF2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PAGAMENTO DEVIDO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EEC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FATOR DE AJUSTE DO INSTRUMENTO</w:t>
            </w: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DE MEDIÇÃO DE RESULTADO</w:t>
            </w:r>
          </w:p>
        </w:tc>
      </w:tr>
      <w:tr w:rsidR="002D14A5" w:rsidRPr="001E4E7A" w14:paraId="10E29593" w14:textId="77777777" w:rsidTr="00E83C81">
        <w:trPr>
          <w:trHeight w:val="300"/>
          <w:jc w:val="center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913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 80 a 100 pontos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6D3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100% do valor previsto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352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1,00</w:t>
            </w:r>
          </w:p>
        </w:tc>
      </w:tr>
      <w:tr w:rsidR="002D14A5" w:rsidRPr="001E4E7A" w14:paraId="01296C32" w14:textId="77777777" w:rsidTr="00E83C81">
        <w:trPr>
          <w:trHeight w:val="300"/>
          <w:jc w:val="center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E6A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 70 a 79 pontos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05C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97% do valor previsto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DDC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0,97</w:t>
            </w:r>
          </w:p>
        </w:tc>
      </w:tr>
      <w:tr w:rsidR="002D14A5" w:rsidRPr="001E4E7A" w14:paraId="18B726F1" w14:textId="77777777" w:rsidTr="00E83C81">
        <w:trPr>
          <w:trHeight w:val="300"/>
          <w:jc w:val="center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7D8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 60 a 69 ponto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62D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95% do valor previsto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72F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0,95</w:t>
            </w:r>
          </w:p>
        </w:tc>
      </w:tr>
      <w:tr w:rsidR="002D14A5" w:rsidRPr="001E4E7A" w14:paraId="720941CB" w14:textId="77777777" w:rsidTr="00E83C81">
        <w:trPr>
          <w:trHeight w:val="300"/>
          <w:jc w:val="center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A612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De 50 a 59 pontos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D50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93% do valor previsto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761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0,93</w:t>
            </w:r>
          </w:p>
        </w:tc>
      </w:tr>
      <w:tr w:rsidR="002D14A5" w:rsidRPr="001E4E7A" w14:paraId="0F394AA5" w14:textId="77777777" w:rsidTr="00E83C81">
        <w:trPr>
          <w:trHeight w:val="300"/>
          <w:jc w:val="center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091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Abaixo de 50 pontos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E3C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90% do valor previsto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AE5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0,90</w:t>
            </w:r>
          </w:p>
        </w:tc>
      </w:tr>
      <w:tr w:rsidR="002D14A5" w:rsidRPr="001E4E7A" w14:paraId="7E240F26" w14:textId="77777777" w:rsidTr="00E83C81">
        <w:trPr>
          <w:trHeight w:val="471"/>
          <w:jc w:val="center"/>
        </w:trPr>
        <w:tc>
          <w:tcPr>
            <w:tcW w:w="8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610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Valor devido por ordem de serviço = [(Valor mensal previsto) x (Fator de ajuste de nível de serviço)]</w:t>
            </w:r>
          </w:p>
        </w:tc>
      </w:tr>
    </w:tbl>
    <w:p w14:paraId="48661B31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102E0058" w14:textId="77777777" w:rsidR="002D14A5" w:rsidRPr="001E4E7A" w:rsidRDefault="002D14A5" w:rsidP="002D14A5">
      <w:pPr>
        <w:numPr>
          <w:ilvl w:val="1"/>
          <w:numId w:val="7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A avaliação abaixo de 50 (cinquenta) pontos por 03 (três) vezes poderá motivar aplicação de sanções conforme instrumento contratual deste edital, a exemplo de multa e/ou a rescisão do Contrato.</w:t>
      </w:r>
    </w:p>
    <w:p w14:paraId="4FCFE5C4" w14:textId="77777777" w:rsidR="002D14A5" w:rsidRPr="001E4E7A" w:rsidRDefault="002D14A5" w:rsidP="002D14A5">
      <w:pPr>
        <w:numPr>
          <w:ilvl w:val="1"/>
          <w:numId w:val="7"/>
        </w:numPr>
        <w:ind w:left="0" w:firstLine="0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lastRenderedPageBreak/>
        <w:t>O ajustamento do pagamento de acordo com a pontuação obtida no IMR, não impede a contratante aplicar as sanções previstas no Edital e seus respectivas anexos.</w:t>
      </w:r>
    </w:p>
    <w:p w14:paraId="75AE7A13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418E1DFE" w14:textId="77777777" w:rsidR="002D14A5" w:rsidRPr="00284F6B" w:rsidRDefault="002D14A5" w:rsidP="002D14A5">
      <w:pPr>
        <w:numPr>
          <w:ilvl w:val="0"/>
          <w:numId w:val="7"/>
        </w:numPr>
        <w:shd w:val="clear" w:color="auto" w:fill="BFBFBF" w:themeFill="background1" w:themeFillShade="BF"/>
        <w:ind w:left="0" w:firstLine="0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1E4E7A">
        <w:rPr>
          <w:rFonts w:asciiTheme="minorHAnsi" w:eastAsia="Calibri" w:hAnsiTheme="minorHAnsi" w:cstheme="minorHAnsi"/>
          <w:b/>
          <w:lang w:eastAsia="en-US"/>
        </w:rPr>
        <w:t>CHECK LIST PARA AVALIAÇÃO DE NÍVEL DOS SERVIÇOS</w:t>
      </w:r>
    </w:p>
    <w:tbl>
      <w:tblPr>
        <w:tblW w:w="496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5"/>
        <w:gridCol w:w="2837"/>
        <w:gridCol w:w="1333"/>
        <w:gridCol w:w="1360"/>
      </w:tblGrid>
      <w:tr w:rsidR="002D14A5" w:rsidRPr="001E4E7A" w14:paraId="1F13F460" w14:textId="77777777" w:rsidTr="00E83C81">
        <w:trPr>
          <w:trHeight w:val="300"/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731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INDICADOR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F13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CRITÉRIO (FAIXAS DE PONTUAÇÃO)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57A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PONTOS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232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E4E7A">
              <w:rPr>
                <w:rFonts w:asciiTheme="minorHAnsi" w:hAnsiTheme="minorHAnsi" w:cstheme="minorHAnsi"/>
                <w:b/>
                <w:bCs/>
                <w:color w:val="000000"/>
              </w:rPr>
              <w:t>AVALIAÇÃO</w:t>
            </w:r>
          </w:p>
        </w:tc>
      </w:tr>
      <w:tr w:rsidR="002D14A5" w:rsidRPr="001E4E7A" w14:paraId="4BCBC1D6" w14:textId="77777777" w:rsidTr="00E83C81">
        <w:trPr>
          <w:trHeight w:val="286"/>
          <w:jc w:val="center"/>
        </w:trPr>
        <w:tc>
          <w:tcPr>
            <w:tcW w:w="1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D2D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1) Atraso no Pagamento de</w:t>
            </w:r>
            <w:r w:rsidRPr="001E4E7A">
              <w:rPr>
                <w:rFonts w:asciiTheme="minorHAnsi" w:hAnsiTheme="minorHAnsi" w:cstheme="minorHAnsi"/>
                <w:color w:val="000000"/>
              </w:rPr>
              <w:br/>
              <w:t>salários e outros benefícios.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D61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Sem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91C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20 Pontos</w:t>
            </w:r>
          </w:p>
        </w:tc>
        <w:tc>
          <w:tcPr>
            <w:tcW w:w="7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A1A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D14A5" w:rsidRPr="001E4E7A" w14:paraId="2088F215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808B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D8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Uma ou mais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1EA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00 Pontos</w:t>
            </w:r>
          </w:p>
        </w:tc>
        <w:tc>
          <w:tcPr>
            <w:tcW w:w="7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16EEB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7991A1D7" w14:textId="77777777" w:rsidTr="00E83C81">
        <w:trPr>
          <w:trHeight w:val="300"/>
          <w:jc w:val="center"/>
        </w:trPr>
        <w:tc>
          <w:tcPr>
            <w:tcW w:w="17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BD8C2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2) Atraso no Pagamento de encargos sociais (FGTS e INSS).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6F1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Sem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367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20 Pontos</w:t>
            </w:r>
          </w:p>
        </w:tc>
        <w:tc>
          <w:tcPr>
            <w:tcW w:w="7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ADBB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D14A5" w:rsidRPr="001E4E7A" w14:paraId="3F4D72F0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ABD2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3BC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Uma ou mais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A96C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00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26370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6FFBA22A" w14:textId="77777777" w:rsidTr="00E83C81">
        <w:trPr>
          <w:trHeight w:val="200"/>
          <w:jc w:val="center"/>
        </w:trPr>
        <w:tc>
          <w:tcPr>
            <w:tcW w:w="1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4452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3) Tempo de Resposta às solicitações da Contratante.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BD2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Sem atrasos: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5AC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20 pontos</w:t>
            </w:r>
          </w:p>
        </w:tc>
        <w:tc>
          <w:tcPr>
            <w:tcW w:w="7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B3E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D14A5" w:rsidRPr="001E4E7A" w14:paraId="4FA6FA86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926E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8F3B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01 ocorrência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B02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15 pontos</w:t>
            </w:r>
          </w:p>
        </w:tc>
        <w:tc>
          <w:tcPr>
            <w:tcW w:w="7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7EE8A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1355EAD5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5D11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369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02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502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10 pontos</w:t>
            </w:r>
          </w:p>
        </w:tc>
        <w:tc>
          <w:tcPr>
            <w:tcW w:w="7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22303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4AD2D2AF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E9E7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C75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03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4B5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05 pontos</w:t>
            </w:r>
          </w:p>
        </w:tc>
        <w:tc>
          <w:tcPr>
            <w:tcW w:w="7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8716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1BC45879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956B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A8B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04 ou mais ocorrências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56D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00 pontos</w:t>
            </w:r>
          </w:p>
        </w:tc>
        <w:tc>
          <w:tcPr>
            <w:tcW w:w="7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CFC9F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71920E07" w14:textId="77777777" w:rsidTr="00E83C81">
        <w:trPr>
          <w:trHeight w:val="300"/>
          <w:jc w:val="center"/>
        </w:trPr>
        <w:tc>
          <w:tcPr>
            <w:tcW w:w="1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82E55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4) Uso dos EPIs e Uniformes.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4E3B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Sem atrasos: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1BF2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20 pontos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9CEE773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662BA7BB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107E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B96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01 ocorrência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A2D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15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362A1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592FA78A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EAAB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2883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02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E5C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10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D017D8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6921E9E1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B2C7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53761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03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6AE4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05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380D4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620A92E5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644A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50520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04 ou mais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6E8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00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6D29D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7B250451" w14:textId="77777777" w:rsidTr="00E83C81">
        <w:trPr>
          <w:trHeight w:val="300"/>
          <w:jc w:val="center"/>
        </w:trPr>
        <w:tc>
          <w:tcPr>
            <w:tcW w:w="1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24E6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5) Outras obrigações contratuais diversas.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B9BD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Sem atrasos: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511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20 pontos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8BCB97E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5894BDB0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386D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8EA35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01 ocorrência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AFA6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15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883637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2D3BF199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DDD61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C747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02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BDFE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10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1C92E3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6F3E1F81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039F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CD28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03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8E58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05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5F8A01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D14A5" w:rsidRPr="001E4E7A" w14:paraId="468F06EB" w14:textId="77777777" w:rsidTr="00E83C81">
        <w:trPr>
          <w:trHeight w:val="300"/>
          <w:jc w:val="center"/>
        </w:trPr>
        <w:tc>
          <w:tcPr>
            <w:tcW w:w="1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7B38" w14:textId="77777777" w:rsidR="002D14A5" w:rsidRPr="001E4E7A" w:rsidRDefault="002D14A5" w:rsidP="00E83C8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E7CA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04 ou mais ocorrências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2FF0F" w14:textId="77777777" w:rsidR="002D14A5" w:rsidRPr="001E4E7A" w:rsidRDefault="002D14A5" w:rsidP="00E83C8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E4E7A">
              <w:rPr>
                <w:rFonts w:asciiTheme="minorHAnsi" w:hAnsiTheme="minorHAnsi" w:cstheme="minorHAnsi"/>
                <w:color w:val="000000"/>
              </w:rPr>
              <w:t>00 pontos</w:t>
            </w: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FB1A7" w14:textId="77777777" w:rsidR="002D14A5" w:rsidRPr="001E4E7A" w:rsidRDefault="002D14A5" w:rsidP="00E83C8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8094880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172F3C41" w14:textId="77777777" w:rsidR="002D14A5" w:rsidRPr="001E4E7A" w:rsidRDefault="002D14A5" w:rsidP="002D14A5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Pontuação Total do Serviço: ____________________</w:t>
      </w:r>
    </w:p>
    <w:p w14:paraId="0A2756DE" w14:textId="77777777" w:rsidR="002D14A5" w:rsidRPr="001E4E7A" w:rsidRDefault="002D14A5" w:rsidP="002D14A5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23C408B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Período da Avaliação: ____/____/______ a ____/____/______.</w:t>
      </w:r>
    </w:p>
    <w:p w14:paraId="7C84C951" w14:textId="77777777" w:rsidR="002D14A5" w:rsidRPr="001E4E7A" w:rsidRDefault="002D14A5" w:rsidP="002D14A5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0D2C2ACE" w14:textId="77777777" w:rsidR="002D14A5" w:rsidRDefault="002D14A5" w:rsidP="002D14A5">
      <w:pPr>
        <w:jc w:val="center"/>
        <w:rPr>
          <w:rFonts w:asciiTheme="minorHAnsi" w:eastAsia="Calibri" w:hAnsiTheme="minorHAnsi" w:cstheme="minorHAnsi"/>
          <w:lang w:eastAsia="en-US"/>
        </w:rPr>
      </w:pPr>
    </w:p>
    <w:p w14:paraId="7272D668" w14:textId="77777777" w:rsidR="002D14A5" w:rsidRDefault="002D14A5" w:rsidP="002D14A5">
      <w:pPr>
        <w:jc w:val="center"/>
        <w:rPr>
          <w:rFonts w:asciiTheme="minorHAnsi" w:eastAsia="Calibri" w:hAnsiTheme="minorHAnsi" w:cstheme="minorHAnsi"/>
          <w:lang w:eastAsia="en-US"/>
        </w:rPr>
      </w:pPr>
    </w:p>
    <w:p w14:paraId="3A984F1D" w14:textId="77777777" w:rsidR="002D14A5" w:rsidRPr="001E4E7A" w:rsidRDefault="002D14A5" w:rsidP="002D14A5">
      <w:pPr>
        <w:jc w:val="center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___________________________</w:t>
      </w:r>
    </w:p>
    <w:p w14:paraId="001FE4C7" w14:textId="77777777" w:rsidR="002D14A5" w:rsidRPr="001E4E7A" w:rsidRDefault="002D14A5" w:rsidP="002D14A5">
      <w:pPr>
        <w:jc w:val="center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FISCAL DO CONTRATO</w:t>
      </w:r>
    </w:p>
    <w:p w14:paraId="62986694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0BA43621" w14:textId="77777777" w:rsidR="002D14A5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Ciência pela empresa contratada:</w:t>
      </w:r>
    </w:p>
    <w:p w14:paraId="35BD433D" w14:textId="77777777" w:rsidR="002D14A5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38C95E4B" w14:textId="77777777" w:rsidR="002D14A5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203322A3" w14:textId="77777777" w:rsidR="002D14A5" w:rsidRPr="001E4E7A" w:rsidRDefault="002D14A5" w:rsidP="002D14A5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64C49450" w14:textId="77777777" w:rsidR="002D14A5" w:rsidRPr="001E4E7A" w:rsidRDefault="002D14A5" w:rsidP="002D14A5">
      <w:pPr>
        <w:jc w:val="center"/>
        <w:rPr>
          <w:rFonts w:asciiTheme="minorHAnsi" w:eastAsia="Calibri" w:hAnsiTheme="minorHAnsi" w:cstheme="minorHAnsi"/>
          <w:lang w:eastAsia="en-US"/>
        </w:rPr>
      </w:pPr>
      <w:r w:rsidRPr="001E4E7A">
        <w:rPr>
          <w:rFonts w:asciiTheme="minorHAnsi" w:eastAsia="Calibri" w:hAnsiTheme="minorHAnsi" w:cstheme="minorHAnsi"/>
          <w:lang w:eastAsia="en-US"/>
        </w:rPr>
        <w:t>__________________________</w:t>
      </w:r>
    </w:p>
    <w:p w14:paraId="4159D604" w14:textId="647ABDBE" w:rsidR="0086017D" w:rsidRPr="002D14A5" w:rsidRDefault="002D14A5" w:rsidP="002D14A5">
      <w:pPr>
        <w:jc w:val="center"/>
      </w:pPr>
      <w:r w:rsidRPr="001E4E7A">
        <w:rPr>
          <w:rFonts w:asciiTheme="minorHAnsi" w:eastAsia="Calibri" w:hAnsiTheme="minorHAnsi" w:cstheme="minorHAnsi"/>
          <w:lang w:eastAsia="en-US"/>
        </w:rPr>
        <w:t>PREPOSTO</w:t>
      </w:r>
    </w:p>
    <w:sectPr w:rsidR="0086017D" w:rsidRPr="002D14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5AB0"/>
    <w:multiLevelType w:val="multilevel"/>
    <w:tmpl w:val="0EC0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F816A3"/>
    <w:multiLevelType w:val="multilevel"/>
    <w:tmpl w:val="FA82F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ED1400A"/>
    <w:multiLevelType w:val="multilevel"/>
    <w:tmpl w:val="60C6F3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71A2499"/>
    <w:multiLevelType w:val="multilevel"/>
    <w:tmpl w:val="DB4209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7CE78BF"/>
    <w:multiLevelType w:val="multilevel"/>
    <w:tmpl w:val="867CA4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A4753EB"/>
    <w:multiLevelType w:val="multilevel"/>
    <w:tmpl w:val="18B0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3E85E25"/>
    <w:multiLevelType w:val="multilevel"/>
    <w:tmpl w:val="8B8AC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64"/>
    <w:rsid w:val="000056A1"/>
    <w:rsid w:val="002D14A5"/>
    <w:rsid w:val="00307564"/>
    <w:rsid w:val="003D44BE"/>
    <w:rsid w:val="004047A3"/>
    <w:rsid w:val="004429A8"/>
    <w:rsid w:val="006A2397"/>
    <w:rsid w:val="0086017D"/>
    <w:rsid w:val="0097484E"/>
    <w:rsid w:val="00BA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E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7564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0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0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7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7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7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7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0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0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0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75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756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75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756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75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75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07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0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0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0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0756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756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0756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0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756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0756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rsid w:val="0030756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307564"/>
    <w:pPr>
      <w:suppressAutoHyphens/>
      <w:overflowPunct w:val="0"/>
      <w:autoSpaceDE w:val="0"/>
      <w:spacing w:before="100" w:after="100"/>
      <w:jc w:val="center"/>
      <w:textAlignment w:val="baseline"/>
    </w:pPr>
    <w:rPr>
      <w:rFonts w:ascii="Century Gothic" w:eastAsia="Times New Roman" w:hAnsi="Century Gothic" w:cs="Century Gothic"/>
      <w:kern w:val="1"/>
      <w:sz w:val="18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56A1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56A1"/>
    <w:rPr>
      <w:rFonts w:ascii="Tahoma" w:eastAsiaTheme="minorEastAsia" w:hAnsi="Tahoma" w:cs="Tahoma"/>
      <w:kern w:val="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7564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0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0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0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7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7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07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07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0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0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0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756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756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756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756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0756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0756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07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0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0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0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0756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756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0756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0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756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0756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rsid w:val="0030756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55">
    <w:name w:val="xl55"/>
    <w:basedOn w:val="Normal"/>
    <w:rsid w:val="00307564"/>
    <w:pPr>
      <w:suppressAutoHyphens/>
      <w:overflowPunct w:val="0"/>
      <w:autoSpaceDE w:val="0"/>
      <w:spacing w:before="100" w:after="100"/>
      <w:jc w:val="center"/>
      <w:textAlignment w:val="baseline"/>
    </w:pPr>
    <w:rPr>
      <w:rFonts w:ascii="Century Gothic" w:eastAsia="Times New Roman" w:hAnsi="Century Gothic" w:cs="Century Gothic"/>
      <w:kern w:val="1"/>
      <w:sz w:val="18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56A1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56A1"/>
    <w:rPr>
      <w:rFonts w:ascii="Tahoma" w:eastAsiaTheme="minorEastAsia" w:hAnsi="Tahoma" w:cs="Tahoma"/>
      <w:kern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1792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UFERSA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Davi Bezerra Lopes</dc:creator>
  <cp:lastModifiedBy>Lissandro Vale</cp:lastModifiedBy>
  <cp:revision>4</cp:revision>
  <cp:lastPrinted>2026-01-06T15:45:00Z</cp:lastPrinted>
  <dcterms:created xsi:type="dcterms:W3CDTF">2024-10-25T18:32:00Z</dcterms:created>
  <dcterms:modified xsi:type="dcterms:W3CDTF">2026-01-06T15:48:00Z</dcterms:modified>
</cp:coreProperties>
</file>